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3420508" w:rsidR="007E1DFA" w:rsidRPr="007E1DFA" w:rsidRDefault="00952D34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Busca, busca</w:t>
            </w:r>
            <w:r w:rsidR="001665EF">
              <w:t>.</w:t>
            </w:r>
          </w:p>
        </w:tc>
      </w:tr>
      <w:tr w:rsidR="00C00CA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6EAE0B5" w14:textId="77777777" w:rsidR="009A35AC" w:rsidRDefault="00952D34" w:rsidP="009A35AC">
            <w:pPr>
              <w:jc w:val="both"/>
            </w:pPr>
            <w:r>
              <w:t xml:space="preserve">     Para esta actividad los materiales que se utilizarán son: </w:t>
            </w:r>
            <w:r w:rsidR="009A35AC">
              <w:t>Varios objetos de colores, 5 tarjetas de colores (una verde, una roja y una azul, amarilla, naranja) de tamaño carta y una caja grande.</w:t>
            </w:r>
          </w:p>
          <w:p w14:paraId="1DF20A55" w14:textId="5BBB64AE" w:rsidR="00952D34" w:rsidRDefault="00952D34" w:rsidP="00952D34">
            <w:pPr>
              <w:jc w:val="both"/>
            </w:pPr>
          </w:p>
          <w:p w14:paraId="698327C8" w14:textId="2F41C002" w:rsidR="00952D34" w:rsidRDefault="00952D34" w:rsidP="00952D34">
            <w:pPr>
              <w:jc w:val="both"/>
            </w:pPr>
            <w:r>
              <w:t>1.- Distribuir por toda el aula varios objetos cuidando que sean dos de cada color,</w:t>
            </w:r>
          </w:p>
          <w:p w14:paraId="679A19BE" w14:textId="7288CA18" w:rsidR="00952D34" w:rsidRDefault="00952D34" w:rsidP="00952D34">
            <w:pPr>
              <w:jc w:val="both"/>
            </w:pPr>
            <w:r>
              <w:t xml:space="preserve"> </w:t>
            </w:r>
            <w:r w:rsidR="009A35AC">
              <w:t>(VERDE, ROJO, AZUL, AMARILLA, NARANJA).</w:t>
            </w:r>
          </w:p>
          <w:p w14:paraId="1DDA720E" w14:textId="77777777" w:rsidR="00952D34" w:rsidRDefault="00952D34" w:rsidP="00952D34">
            <w:pPr>
              <w:jc w:val="both"/>
            </w:pPr>
          </w:p>
          <w:p w14:paraId="6056495E" w14:textId="2FF3FD6C" w:rsidR="00952D34" w:rsidRDefault="00952D34" w:rsidP="00952D34">
            <w:pPr>
              <w:jc w:val="both"/>
            </w:pPr>
            <w:r>
              <w:t>2.- Mostrar las tarjetas de colores al estudiante y nombre los colores de las tarjetas.</w:t>
            </w:r>
          </w:p>
          <w:p w14:paraId="69498385" w14:textId="77777777" w:rsidR="00952D34" w:rsidRDefault="00952D34" w:rsidP="00952D34">
            <w:pPr>
              <w:jc w:val="both"/>
            </w:pPr>
          </w:p>
          <w:p w14:paraId="1082E97B" w14:textId="77777777" w:rsidR="009A35AC" w:rsidRDefault="00952D34" w:rsidP="009A35AC">
            <w:pPr>
              <w:jc w:val="both"/>
            </w:pPr>
            <w:r>
              <w:t xml:space="preserve">3.- Diga al estudiante que buscarán por toda el aula </w:t>
            </w:r>
            <w:r w:rsidR="009A35AC">
              <w:t xml:space="preserve">objetos guardados y que son de color “rojo”, luego pídale que busque los objetos de color” verde” y luego los “azules”, </w:t>
            </w:r>
            <w:proofErr w:type="gramStart"/>
            <w:r w:rsidR="009A35AC">
              <w:t>después  los</w:t>
            </w:r>
            <w:proofErr w:type="gramEnd"/>
            <w:r w:rsidR="009A35AC">
              <w:t xml:space="preserve"> “amarillos”, y los “naranjas”. (Los objetos se irán metiendo a una caja grande.)</w:t>
            </w:r>
          </w:p>
          <w:p w14:paraId="06FF6F50" w14:textId="77777777" w:rsidR="00952D34" w:rsidRDefault="00952D34" w:rsidP="00952D34">
            <w:pPr>
              <w:jc w:val="both"/>
            </w:pPr>
          </w:p>
          <w:p w14:paraId="4A0998F5" w14:textId="0B097079" w:rsidR="00C00CA0" w:rsidRPr="00952D34" w:rsidRDefault="00952D34" w:rsidP="00952D34">
            <w:pPr>
              <w:jc w:val="both"/>
            </w:pPr>
            <w:r>
              <w:t>4- Ayude al estudiante a formar pares con los objetos encontrados.</w:t>
            </w:r>
          </w:p>
        </w:tc>
      </w:tr>
      <w:tr w:rsidR="00C00CA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E4B7D2C" w:rsidR="00C00CA0" w:rsidRPr="00E87115" w:rsidRDefault="00C00CA0" w:rsidP="00C00CA0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El alumno deberá </w:t>
            </w:r>
            <w:r w:rsidR="00952D34">
              <w:rPr>
                <w:lang w:val="es-ES"/>
              </w:rPr>
              <w:t xml:space="preserve">formar </w:t>
            </w:r>
            <w:r>
              <w:rPr>
                <w:lang w:val="es-ES"/>
              </w:rPr>
              <w:t>pares</w:t>
            </w:r>
            <w:r w:rsidR="00952D34">
              <w:rPr>
                <w:lang w:val="es-ES"/>
              </w:rPr>
              <w:t xml:space="preserve"> de objetos</w:t>
            </w:r>
            <w:r w:rsidR="006A312A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por lo menos </w:t>
            </w:r>
            <w:r w:rsidR="00952D34">
              <w:rPr>
                <w:lang w:val="es-ES"/>
              </w:rPr>
              <w:t xml:space="preserve">con </w:t>
            </w:r>
            <w:r w:rsidR="009A35AC">
              <w:rPr>
                <w:lang w:val="es-ES"/>
              </w:rPr>
              <w:t>tres</w:t>
            </w:r>
            <w:r w:rsidR="00952D34">
              <w:rPr>
                <w:lang w:val="es-ES"/>
              </w:rPr>
              <w:t xml:space="preserve"> </w:t>
            </w:r>
            <w:r w:rsidR="006A312A">
              <w:rPr>
                <w:lang w:val="es-ES"/>
              </w:rPr>
              <w:t>colores</w:t>
            </w:r>
            <w:r>
              <w:rPr>
                <w:lang w:val="es-ES"/>
              </w:rPr>
              <w:t>.</w:t>
            </w:r>
          </w:p>
        </w:tc>
      </w:tr>
      <w:tr w:rsidR="00C00CA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C00CA0" w:rsidRPr="007E1DFA" w:rsidRDefault="00C00CA0" w:rsidP="00C00CA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BF2" w14:textId="77777777" w:rsidR="001F6EAC" w:rsidRDefault="001F6EAC" w:rsidP="00E44F6A">
      <w:pPr>
        <w:spacing w:after="0" w:line="240" w:lineRule="auto"/>
      </w:pPr>
      <w:r>
        <w:separator/>
      </w:r>
    </w:p>
  </w:endnote>
  <w:endnote w:type="continuationSeparator" w:id="0">
    <w:p w14:paraId="5561B9BA" w14:textId="77777777" w:rsidR="001F6EAC" w:rsidRDefault="001F6EA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791F" w14:textId="77777777" w:rsidR="001F6EAC" w:rsidRDefault="001F6EAC" w:rsidP="00E44F6A">
      <w:pPr>
        <w:spacing w:after="0" w:line="240" w:lineRule="auto"/>
      </w:pPr>
      <w:r>
        <w:separator/>
      </w:r>
    </w:p>
  </w:footnote>
  <w:footnote w:type="continuationSeparator" w:id="0">
    <w:p w14:paraId="0205FC3B" w14:textId="77777777" w:rsidR="001F6EAC" w:rsidRDefault="001F6EA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3FB52" w14:textId="77777777" w:rsidR="00915CDB" w:rsidRPr="007620FB" w:rsidRDefault="00915CDB" w:rsidP="00915CDB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3ADD3D80" w14:textId="77777777" w:rsidR="00915CDB" w:rsidRDefault="00915CDB" w:rsidP="00915CDB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3A064E27" w:rsidR="007E1DFA" w:rsidRPr="007E1DFA" w:rsidRDefault="00915CDB" w:rsidP="00915CDB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253FB52" w14:textId="77777777" w:rsidR="00915CDB" w:rsidRPr="007620FB" w:rsidRDefault="00915CDB" w:rsidP="00915CDB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3ADD3D80" w14:textId="77777777" w:rsidR="00915CDB" w:rsidRDefault="00915CDB" w:rsidP="00915CDB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3A064E27" w:rsidR="007E1DFA" w:rsidRPr="007E1DFA" w:rsidRDefault="00915CDB" w:rsidP="00915CDB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665EF"/>
    <w:rsid w:val="00170795"/>
    <w:rsid w:val="001B6527"/>
    <w:rsid w:val="001F6EAC"/>
    <w:rsid w:val="002664C0"/>
    <w:rsid w:val="002A6736"/>
    <w:rsid w:val="00333C04"/>
    <w:rsid w:val="003C081F"/>
    <w:rsid w:val="00405C07"/>
    <w:rsid w:val="0048622B"/>
    <w:rsid w:val="004C06B5"/>
    <w:rsid w:val="00500B14"/>
    <w:rsid w:val="005B692E"/>
    <w:rsid w:val="00616DB1"/>
    <w:rsid w:val="00650047"/>
    <w:rsid w:val="00677B08"/>
    <w:rsid w:val="006A312A"/>
    <w:rsid w:val="006C0A1A"/>
    <w:rsid w:val="007620FB"/>
    <w:rsid w:val="007E1DFA"/>
    <w:rsid w:val="0084337D"/>
    <w:rsid w:val="0086542C"/>
    <w:rsid w:val="0088106E"/>
    <w:rsid w:val="008947B8"/>
    <w:rsid w:val="008E7F65"/>
    <w:rsid w:val="00915CDB"/>
    <w:rsid w:val="00952D34"/>
    <w:rsid w:val="009629FC"/>
    <w:rsid w:val="009871C3"/>
    <w:rsid w:val="00997EAF"/>
    <w:rsid w:val="009A35AC"/>
    <w:rsid w:val="00A2277F"/>
    <w:rsid w:val="00AA4E3E"/>
    <w:rsid w:val="00AB1DA1"/>
    <w:rsid w:val="00AE00FE"/>
    <w:rsid w:val="00AE3A29"/>
    <w:rsid w:val="00AE4FD4"/>
    <w:rsid w:val="00B1647E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5</cp:revision>
  <dcterms:created xsi:type="dcterms:W3CDTF">2023-08-23T17:37:00Z</dcterms:created>
  <dcterms:modified xsi:type="dcterms:W3CDTF">2023-08-28T15:19:00Z</dcterms:modified>
</cp:coreProperties>
</file>