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2EC4AFCF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7122A8BE" w:rsidR="007E1DFA" w:rsidRPr="007E1DFA" w:rsidRDefault="00960AEA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960AEA">
              <w:t>Hablemos con refranes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B5BDA93" w14:textId="0CF520A9" w:rsidR="00203D11" w:rsidRDefault="005E46D3" w:rsidP="005E46D3">
            <w:pPr>
              <w:pStyle w:val="Prrafodelista"/>
              <w:ind w:left="360"/>
              <w:jc w:val="both"/>
            </w:pPr>
            <w:r>
              <w:t>Comprende el mensaje implícito y explícito de los refranes</w:t>
            </w:r>
          </w:p>
          <w:p w14:paraId="32F2B21C" w14:textId="77777777" w:rsidR="005E46D3" w:rsidRDefault="005E46D3" w:rsidP="005E46D3">
            <w:pPr>
              <w:pStyle w:val="Prrafodelista"/>
              <w:ind w:left="360"/>
              <w:jc w:val="both"/>
            </w:pPr>
          </w:p>
          <w:p w14:paraId="050B90EC" w14:textId="773958B7" w:rsidR="005E46D3" w:rsidRPr="00CC4672" w:rsidRDefault="005E46D3" w:rsidP="005E46D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 w:rsidRPr="00CC4672">
              <w:rPr>
                <w:bCs/>
              </w:rPr>
              <w:t>Para iniciar las actividades</w:t>
            </w:r>
            <w:r>
              <w:rPr>
                <w:bCs/>
              </w:rPr>
              <w:t xml:space="preserve"> el alumno</w:t>
            </w:r>
            <w:r w:rsidRPr="00CC4672">
              <w:rPr>
                <w:bCs/>
              </w:rPr>
              <w:t xml:space="preserve"> observa</w:t>
            </w:r>
            <w:r>
              <w:rPr>
                <w:bCs/>
              </w:rPr>
              <w:t>rá</w:t>
            </w:r>
            <w:r w:rsidRPr="00CC4672">
              <w:rPr>
                <w:bCs/>
              </w:rPr>
              <w:t xml:space="preserve"> el video </w:t>
            </w:r>
            <w:r w:rsidRPr="00CC4672">
              <w:rPr>
                <w:bCs/>
                <w:i/>
              </w:rPr>
              <w:t>“</w:t>
            </w:r>
            <w:r>
              <w:rPr>
                <w:bCs/>
                <w:i/>
              </w:rPr>
              <w:t>Los refranes</w:t>
            </w:r>
            <w:r w:rsidRPr="00CC4672">
              <w:rPr>
                <w:bCs/>
                <w:i/>
              </w:rPr>
              <w:t>”</w:t>
            </w:r>
            <w:r>
              <w:rPr>
                <w:bCs/>
              </w:rPr>
              <w:t xml:space="preserve"> cuyo enlace podrá</w:t>
            </w:r>
            <w:r w:rsidRPr="00CC4672">
              <w:rPr>
                <w:bCs/>
              </w:rPr>
              <w:t xml:space="preserve"> e</w:t>
            </w:r>
            <w:r>
              <w:rPr>
                <w:bCs/>
              </w:rPr>
              <w:t>ncontrar en la parte de referencias de apoyo; en s</w:t>
            </w:r>
            <w:r w:rsidRPr="00CC4672">
              <w:rPr>
                <w:bCs/>
              </w:rPr>
              <w:t xml:space="preserve">u cuaderno </w:t>
            </w:r>
            <w:r>
              <w:rPr>
                <w:bCs/>
              </w:rPr>
              <w:t>escribirá</w:t>
            </w:r>
            <w:r w:rsidR="007D24CD">
              <w:rPr>
                <w:bCs/>
              </w:rPr>
              <w:t xml:space="preserve"> la definición que se l</w:t>
            </w:r>
            <w:r>
              <w:rPr>
                <w:bCs/>
              </w:rPr>
              <w:t>e da</w:t>
            </w:r>
            <w:r w:rsidR="007D24CD">
              <w:rPr>
                <w:bCs/>
              </w:rPr>
              <w:t xml:space="preserve">rá en el video que </w:t>
            </w:r>
            <w:r>
              <w:rPr>
                <w:bCs/>
              </w:rPr>
              <w:t>ver</w:t>
            </w:r>
            <w:r w:rsidR="007D24CD">
              <w:rPr>
                <w:bCs/>
              </w:rPr>
              <w:t>á</w:t>
            </w:r>
            <w:r w:rsidRPr="00CC4672">
              <w:rPr>
                <w:bCs/>
              </w:rPr>
              <w:t>.</w:t>
            </w:r>
          </w:p>
          <w:p w14:paraId="27C370F2" w14:textId="2F1769FA" w:rsidR="005E46D3" w:rsidRDefault="005E46D3" w:rsidP="005E46D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Deb</w:t>
            </w:r>
            <w:r w:rsidR="007D24CD">
              <w:rPr>
                <w:bCs/>
              </w:rPr>
              <w:t xml:space="preserve">ajo de la definición, el alumno </w:t>
            </w:r>
            <w:r>
              <w:rPr>
                <w:bCs/>
              </w:rPr>
              <w:t>explica</w:t>
            </w:r>
            <w:r w:rsidR="007D24CD">
              <w:rPr>
                <w:bCs/>
              </w:rPr>
              <w:t>rá con s</w:t>
            </w:r>
            <w:r>
              <w:rPr>
                <w:bCs/>
              </w:rPr>
              <w:t>us propias pala</w:t>
            </w:r>
            <w:r w:rsidR="007D24CD">
              <w:rPr>
                <w:bCs/>
              </w:rPr>
              <w:t xml:space="preserve">bras qué es </w:t>
            </w:r>
            <w:r>
              <w:rPr>
                <w:bCs/>
              </w:rPr>
              <w:t>un refrán, ejemplifica</w:t>
            </w:r>
            <w:r w:rsidR="007D24CD">
              <w:rPr>
                <w:bCs/>
              </w:rPr>
              <w:t>rá escribiendo uno que conozca</w:t>
            </w:r>
            <w:r w:rsidRPr="003814C2">
              <w:rPr>
                <w:bCs/>
              </w:rPr>
              <w:t>.</w:t>
            </w:r>
          </w:p>
          <w:p w14:paraId="0FD0CB22" w14:textId="62202D71" w:rsidR="005E46D3" w:rsidRDefault="007D24CD" w:rsidP="005E46D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El alumno escribirá</w:t>
            </w:r>
            <w:r w:rsidR="005E46D3">
              <w:rPr>
                <w:bCs/>
              </w:rPr>
              <w:t xml:space="preserve"> u</w:t>
            </w:r>
            <w:r>
              <w:rPr>
                <w:bCs/>
              </w:rPr>
              <w:t>na lista de los integrantes de su familia y pedirá a cada uno que le digan un refrán y lo escribirá</w:t>
            </w:r>
            <w:r w:rsidR="005E46D3">
              <w:rPr>
                <w:bCs/>
              </w:rPr>
              <w:t xml:space="preserve"> junto a su nombre, Ejemplo:</w:t>
            </w:r>
          </w:p>
          <w:p w14:paraId="580D9B4F" w14:textId="77777777" w:rsidR="005E46D3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rPr>
                <w:bCs/>
              </w:rPr>
              <w:t>*Mamá: Camarón que se duerme se lo lleva la corriente.</w:t>
            </w:r>
          </w:p>
          <w:p w14:paraId="1D0C1C3D" w14:textId="77777777" w:rsidR="005E46D3" w:rsidRPr="00BD51A6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</w:p>
          <w:p w14:paraId="74A41145" w14:textId="05FD2AB0" w:rsidR="005E46D3" w:rsidRPr="00921296" w:rsidRDefault="007D24CD" w:rsidP="005E46D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El alumno c</w:t>
            </w:r>
            <w:r w:rsidR="005E46D3">
              <w:t>omenta</w:t>
            </w:r>
            <w:r>
              <w:t>rá con cada uno de s</w:t>
            </w:r>
            <w:r w:rsidR="005E46D3">
              <w:t>us familiares el signific</w:t>
            </w:r>
            <w:r>
              <w:t>ado de cada refrán, si no logra entenderlo pedirá ayuda a s</w:t>
            </w:r>
            <w:r w:rsidR="005E46D3">
              <w:t>us familiares para escribir el significado.</w:t>
            </w:r>
          </w:p>
          <w:p w14:paraId="55377E59" w14:textId="338A9C6F" w:rsidR="005E46D3" w:rsidRPr="009E5C3A" w:rsidRDefault="005E46D3" w:rsidP="005E46D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A </w:t>
            </w:r>
            <w:r w:rsidR="007D24CD">
              <w:t>continuación,</w:t>
            </w:r>
            <w:r>
              <w:t xml:space="preserve"> </w:t>
            </w:r>
            <w:r w:rsidR="007D24CD">
              <w:t xml:space="preserve">el maestro </w:t>
            </w:r>
            <w:r>
              <w:t>lee</w:t>
            </w:r>
            <w:r w:rsidR="007D24CD">
              <w:t>rá</w:t>
            </w:r>
            <w:r>
              <w:t xml:space="preserve"> la definic</w:t>
            </w:r>
            <w:r w:rsidR="007D24CD">
              <w:t>ión del refrán y hablará</w:t>
            </w:r>
            <w:r>
              <w:t xml:space="preserve"> del significado implícito y </w:t>
            </w:r>
            <w:r w:rsidR="00903B1E">
              <w:t xml:space="preserve">explicito, después </w:t>
            </w:r>
            <w:r w:rsidR="007D24CD">
              <w:t xml:space="preserve">el alumno </w:t>
            </w:r>
            <w:r w:rsidR="00903B1E">
              <w:t>hará una</w:t>
            </w:r>
            <w:r>
              <w:t xml:space="preserve"> tabla</w:t>
            </w:r>
            <w:r w:rsidR="00903B1E">
              <w:t xml:space="preserve"> en su libreta y completará los refranes que escribió de su familia.</w:t>
            </w:r>
          </w:p>
          <w:p w14:paraId="4CF706F4" w14:textId="77777777" w:rsidR="005E46D3" w:rsidRPr="009E5C3A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>
              <w:t>Ejemplo:</w:t>
            </w:r>
          </w:p>
          <w:p w14:paraId="3BD2AAB0" w14:textId="77777777" w:rsidR="005E46D3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Refrán                                         Significado explícito                             Significado Implícito </w:t>
            </w:r>
          </w:p>
          <w:p w14:paraId="1BEAF8EF" w14:textId="77777777" w:rsidR="005E46D3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</w:pPr>
            <w:r>
              <w:t>Camarón que se                     Si el camarón se queda dormido           Hay que estar atentos porque</w:t>
            </w:r>
          </w:p>
          <w:p w14:paraId="205C97E2" w14:textId="77777777" w:rsidR="005E46D3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duerme se lo lleva la               </w:t>
            </w:r>
            <w:proofErr w:type="spellStart"/>
            <w:r>
              <w:t>la</w:t>
            </w:r>
            <w:proofErr w:type="spellEnd"/>
            <w:r>
              <w:t xml:space="preserve"> corriente lo arrastrará                       por distraernos podemos perder</w:t>
            </w:r>
          </w:p>
          <w:p w14:paraId="1B3B6F47" w14:textId="77777777" w:rsidR="005E46D3" w:rsidRPr="003814C2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>
              <w:t>corriente                                                                                                        una oportunidad.</w:t>
            </w:r>
          </w:p>
          <w:p w14:paraId="5228B6C8" w14:textId="77777777" w:rsidR="005E46D3" w:rsidRPr="00921296" w:rsidRDefault="005E46D3" w:rsidP="005E46D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  <w:p w14:paraId="7EF8F523" w14:textId="2D6F0828" w:rsidR="005E46D3" w:rsidRPr="00362DB5" w:rsidRDefault="005E46D3" w:rsidP="005E46D3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2DB5">
              <w:rPr>
                <w:bCs/>
              </w:rPr>
              <w:t xml:space="preserve"> </w:t>
            </w:r>
            <w:r>
              <w:rPr>
                <w:bCs/>
              </w:rPr>
              <w:t xml:space="preserve">Como cierre </w:t>
            </w:r>
            <w:r w:rsidR="00903B1E">
              <w:rPr>
                <w:bCs/>
              </w:rPr>
              <w:t xml:space="preserve">el alumno </w:t>
            </w:r>
            <w:r w:rsidR="00903B1E">
              <w:t xml:space="preserve">realizará </w:t>
            </w:r>
            <w:r w:rsidR="002372C6">
              <w:t xml:space="preserve">la </w:t>
            </w:r>
            <w:bookmarkStart w:id="0" w:name="_GoBack"/>
            <w:bookmarkEnd w:id="0"/>
            <w:r w:rsidR="00903B1E" w:rsidRPr="00362DB5">
              <w:t>“</w:t>
            </w:r>
            <w:r w:rsidRPr="00362DB5">
              <w:rPr>
                <w:b/>
              </w:rPr>
              <w:t xml:space="preserve">Actividad final” </w:t>
            </w:r>
            <w:r>
              <w:t>Los mensajes de los refranes</w:t>
            </w:r>
            <w:r w:rsidRPr="00362DB5">
              <w:t xml:space="preserve">, </w:t>
            </w:r>
            <w:r w:rsidRPr="00362DB5">
              <w:rPr>
                <w:bCs/>
              </w:rPr>
              <w:t>el cual enco</w:t>
            </w:r>
            <w:r w:rsidR="00903B1E">
              <w:rPr>
                <w:bCs/>
              </w:rPr>
              <w:t>ntrará al final de la hoja</w:t>
            </w:r>
            <w:r w:rsidRPr="00362DB5">
              <w:rPr>
                <w:bCs/>
              </w:rPr>
              <w:t xml:space="preserve">, </w:t>
            </w:r>
            <w:r w:rsidR="00903B1E">
              <w:rPr>
                <w:bCs/>
              </w:rPr>
              <w:t xml:space="preserve">el alumno podrá </w:t>
            </w:r>
            <w:r w:rsidR="00903B1E" w:rsidRPr="00362DB5">
              <w:rPr>
                <w:bCs/>
              </w:rPr>
              <w:t>realizarlo</w:t>
            </w:r>
            <w:r w:rsidRPr="00362DB5">
              <w:rPr>
                <w:bCs/>
              </w:rPr>
              <w:t xml:space="preserve"> en una hoja en blanco</w:t>
            </w:r>
            <w:r w:rsidR="00903B1E">
              <w:rPr>
                <w:bCs/>
              </w:rPr>
              <w:t xml:space="preserve"> o en su libreta</w:t>
            </w:r>
            <w:r>
              <w:rPr>
                <w:bCs/>
              </w:rPr>
              <w:t xml:space="preserve">. </w:t>
            </w:r>
          </w:p>
          <w:p w14:paraId="5C14F784" w14:textId="77777777" w:rsidR="00903B1E" w:rsidRDefault="00903B1E" w:rsidP="00903B1E">
            <w:pPr>
              <w:rPr>
                <w:b/>
              </w:rPr>
            </w:pPr>
          </w:p>
          <w:p w14:paraId="755256FE" w14:textId="3EAF09BA" w:rsidR="00903B1E" w:rsidRPr="003C1E03" w:rsidRDefault="00903B1E" w:rsidP="00903B1E">
            <w:r>
              <w:t>Criterios a</w:t>
            </w:r>
            <w:r w:rsidRPr="00455F83">
              <w:t xml:space="preserve"> evaluar </w:t>
            </w:r>
          </w:p>
          <w:p w14:paraId="72E048DA" w14:textId="77777777" w:rsidR="00903B1E" w:rsidRDefault="00903B1E" w:rsidP="00903B1E">
            <w:pPr>
              <w:pStyle w:val="Prrafodelista"/>
              <w:numPr>
                <w:ilvl w:val="0"/>
                <w:numId w:val="16"/>
              </w:numPr>
            </w:pPr>
            <w:r>
              <w:t>Recuerda que es un refrán</w:t>
            </w:r>
          </w:p>
          <w:p w14:paraId="2157D9B2" w14:textId="77777777" w:rsidR="00903B1E" w:rsidRDefault="00903B1E" w:rsidP="00903B1E">
            <w:pPr>
              <w:pStyle w:val="Prrafodelista"/>
              <w:numPr>
                <w:ilvl w:val="0"/>
                <w:numId w:val="16"/>
              </w:numPr>
            </w:pPr>
            <w:r>
              <w:t>Conoce la diferencia entre mensaje explícito e implícito.</w:t>
            </w:r>
          </w:p>
          <w:p w14:paraId="5BA0D699" w14:textId="424736F0" w:rsidR="00903B1E" w:rsidRDefault="00903B1E" w:rsidP="00903B1E">
            <w:pPr>
              <w:pStyle w:val="Prrafodelista"/>
              <w:ind w:left="360"/>
              <w:jc w:val="both"/>
              <w:rPr>
                <w:rFonts w:ascii="Barlow" w:hAnsi="Barlow"/>
                <w:b/>
                <w:sz w:val="24"/>
                <w:szCs w:val="24"/>
              </w:rPr>
            </w:pPr>
            <w:r>
              <w:t>Escribe el mensaje explícito e implícito de los refranes.</w:t>
            </w:r>
          </w:p>
          <w:p w14:paraId="4A0998F5" w14:textId="548DB68B" w:rsidR="00903B1E" w:rsidRPr="00333C04" w:rsidRDefault="00903B1E" w:rsidP="005E46D3">
            <w:pPr>
              <w:pStyle w:val="Prrafodelista"/>
              <w:ind w:left="360"/>
              <w:jc w:val="both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3A3E9684" w:rsidR="007E1DFA" w:rsidRPr="007E1DFA" w:rsidRDefault="00960AEA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>Los refranes:</w:t>
            </w:r>
            <w:r>
              <w:t xml:space="preserve"> </w:t>
            </w:r>
            <w:hyperlink r:id="rId7" w:history="1">
              <w:r w:rsidRPr="00863BB8">
                <w:rPr>
                  <w:rStyle w:val="Hipervnculo"/>
                  <w:rFonts w:cs="Tahoma"/>
                </w:rPr>
                <w:t>https://www.youtube.com/watch?v=W0utWL2xyiA</w:t>
              </w:r>
            </w:hyperlink>
            <w:r>
              <w:rPr>
                <w:rFonts w:cs="Tahoma"/>
                <w:color w:val="000000"/>
              </w:rPr>
              <w:t xml:space="preserve">    </w:t>
            </w:r>
            <w:r w:rsidRPr="00E77AC7">
              <w:t xml:space="preserve"> 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6E802B2D" w14:textId="4FC864D1" w:rsidR="009871C3" w:rsidRDefault="00954595" w:rsidP="00954595">
      <w:pPr>
        <w:spacing w:after="0" w:line="240" w:lineRule="auto"/>
        <w:jc w:val="center"/>
      </w:pPr>
      <w:r>
        <w:t>ANEXO</w:t>
      </w:r>
    </w:p>
    <w:p w14:paraId="010D92F6" w14:textId="124A719B" w:rsidR="00215A2C" w:rsidRDefault="00215A2C" w:rsidP="005B692E">
      <w:pPr>
        <w:spacing w:after="0" w:line="240" w:lineRule="auto"/>
      </w:pPr>
    </w:p>
    <w:p w14:paraId="4DEF1744" w14:textId="77777777" w:rsidR="00903B1E" w:rsidRPr="00B8130B" w:rsidRDefault="00903B1E" w:rsidP="00903B1E">
      <w:pPr>
        <w:jc w:val="center"/>
        <w:rPr>
          <w:rFonts w:ascii="Century Gothic" w:hAnsi="Century Gothic"/>
          <w:b/>
        </w:rPr>
      </w:pPr>
      <w:r w:rsidRPr="00B8130B">
        <w:rPr>
          <w:rFonts w:ascii="Century Gothic" w:hAnsi="Century Gothic"/>
          <w:b/>
        </w:rPr>
        <w:t>“Actividad final”</w:t>
      </w:r>
      <w:r>
        <w:rPr>
          <w:rFonts w:ascii="Century Gothic" w:hAnsi="Century Gothic"/>
        </w:rPr>
        <w:t xml:space="preserve"> Los mensajes de los refranes</w:t>
      </w:r>
    </w:p>
    <w:p w14:paraId="0A5FAEC1" w14:textId="77777777" w:rsidR="00903B1E" w:rsidRDefault="00903B1E" w:rsidP="00903B1E">
      <w:pPr>
        <w:jc w:val="both"/>
        <w:rPr>
          <w:rFonts w:ascii="Century Gothic" w:hAnsi="Century Gothic"/>
          <w:b/>
        </w:rPr>
      </w:pPr>
    </w:p>
    <w:p w14:paraId="3C5FAF48" w14:textId="6BBE9B7B" w:rsidR="00903B1E" w:rsidRDefault="00903B1E" w:rsidP="00903B1E">
      <w:pPr>
        <w:jc w:val="both"/>
        <w:rPr>
          <w:rFonts w:ascii="Century Gothic" w:hAnsi="Century Gothic"/>
        </w:rPr>
      </w:pPr>
      <w:r w:rsidRPr="00B8130B">
        <w:rPr>
          <w:rFonts w:ascii="Century Gothic" w:hAnsi="Century Gothic"/>
          <w:b/>
        </w:rPr>
        <w:t xml:space="preserve">Aprendizaje </w:t>
      </w:r>
      <w:r w:rsidRPr="00A348DA">
        <w:rPr>
          <w:rFonts w:ascii="Century Gothic" w:hAnsi="Century Gothic"/>
          <w:b/>
        </w:rPr>
        <w:t>esperado:</w:t>
      </w:r>
      <w:r w:rsidRPr="002F6BC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Comprende el mensaje implícito y explícito de los refranes</w:t>
      </w:r>
    </w:p>
    <w:p w14:paraId="3DD42157" w14:textId="195A95DE" w:rsidR="00903B1E" w:rsidRDefault="00903B1E" w:rsidP="00903B1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Instrucción: </w:t>
      </w:r>
      <w:r>
        <w:rPr>
          <w:rFonts w:ascii="Century Gothic" w:hAnsi="Century Gothic"/>
        </w:rPr>
        <w:t>Resuelve según lo aprendido.</w:t>
      </w:r>
    </w:p>
    <w:p w14:paraId="43342497" w14:textId="77777777" w:rsidR="00903B1E" w:rsidRDefault="00903B1E" w:rsidP="00903B1E">
      <w:pPr>
        <w:jc w:val="both"/>
        <w:rPr>
          <w:rFonts w:ascii="Century Gothic" w:hAnsi="Century Gothic"/>
        </w:rPr>
      </w:pPr>
    </w:p>
    <w:p w14:paraId="3F2A5F10" w14:textId="7F5E51D8" w:rsidR="00215A2C" w:rsidRDefault="00903B1E" w:rsidP="005B692E">
      <w:pPr>
        <w:spacing w:after="0" w:line="240" w:lineRule="auto"/>
      </w:pPr>
      <w:r>
        <w:rPr>
          <w:rFonts w:ascii="Century Gothic" w:hAnsi="Century Gothic"/>
          <w:noProof/>
        </w:rPr>
        <w:drawing>
          <wp:inline distT="0" distB="0" distL="0" distR="0" wp14:anchorId="4FD7E163" wp14:editId="27EE76EC">
            <wp:extent cx="6329045" cy="25126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C84C" w14:textId="7AEDBAC2" w:rsidR="00903B1E" w:rsidRDefault="00903B1E" w:rsidP="005B692E">
      <w:pPr>
        <w:spacing w:after="0" w:line="240" w:lineRule="auto"/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0D22ABF3" wp14:editId="062B4C58">
            <wp:extent cx="6329045" cy="218630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B1E" w:rsidSect="007E1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330" w14:textId="77777777" w:rsidR="00A41AF0" w:rsidRDefault="00A41AF0" w:rsidP="00E44F6A">
      <w:pPr>
        <w:spacing w:after="0" w:line="240" w:lineRule="auto"/>
      </w:pPr>
      <w:r>
        <w:separator/>
      </w:r>
    </w:p>
  </w:endnote>
  <w:endnote w:type="continuationSeparator" w:id="0">
    <w:p w14:paraId="229E77D6" w14:textId="77777777" w:rsidR="00A41AF0" w:rsidRDefault="00A41A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3C4BCFD3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2372C6" w:rsidRPr="002372C6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01D0" w14:textId="77777777" w:rsidR="00A41AF0" w:rsidRDefault="00A41AF0" w:rsidP="00E44F6A">
      <w:pPr>
        <w:spacing w:after="0" w:line="240" w:lineRule="auto"/>
      </w:pPr>
      <w:r>
        <w:separator/>
      </w:r>
    </w:p>
  </w:footnote>
  <w:footnote w:type="continuationSeparator" w:id="0">
    <w:p w14:paraId="6D780BB7" w14:textId="77777777" w:rsidR="00A41AF0" w:rsidRDefault="00A41A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03D11"/>
    <w:rsid w:val="00215A2C"/>
    <w:rsid w:val="00221F45"/>
    <w:rsid w:val="002372C6"/>
    <w:rsid w:val="002664C0"/>
    <w:rsid w:val="00333C04"/>
    <w:rsid w:val="003C081F"/>
    <w:rsid w:val="004444E2"/>
    <w:rsid w:val="004C06B5"/>
    <w:rsid w:val="004F616C"/>
    <w:rsid w:val="00500B14"/>
    <w:rsid w:val="005B692E"/>
    <w:rsid w:val="005E46D3"/>
    <w:rsid w:val="00616DB1"/>
    <w:rsid w:val="00650047"/>
    <w:rsid w:val="00677B08"/>
    <w:rsid w:val="007620FB"/>
    <w:rsid w:val="007D24CD"/>
    <w:rsid w:val="007E1DFA"/>
    <w:rsid w:val="0084337D"/>
    <w:rsid w:val="0088106E"/>
    <w:rsid w:val="00892707"/>
    <w:rsid w:val="008947B8"/>
    <w:rsid w:val="008E2369"/>
    <w:rsid w:val="008E7F65"/>
    <w:rsid w:val="00903B1E"/>
    <w:rsid w:val="00954595"/>
    <w:rsid w:val="00960AEA"/>
    <w:rsid w:val="009629FC"/>
    <w:rsid w:val="009871C3"/>
    <w:rsid w:val="00997EAF"/>
    <w:rsid w:val="009A060C"/>
    <w:rsid w:val="009B7E5F"/>
    <w:rsid w:val="009E0C62"/>
    <w:rsid w:val="00A2277F"/>
    <w:rsid w:val="00A41AF0"/>
    <w:rsid w:val="00AB1DA1"/>
    <w:rsid w:val="00AB58B0"/>
    <w:rsid w:val="00AE3A29"/>
    <w:rsid w:val="00AE4FD4"/>
    <w:rsid w:val="00B1647E"/>
    <w:rsid w:val="00BA07CC"/>
    <w:rsid w:val="00D078D9"/>
    <w:rsid w:val="00D740E2"/>
    <w:rsid w:val="00DD5A93"/>
    <w:rsid w:val="00DF29E0"/>
    <w:rsid w:val="00E303E8"/>
    <w:rsid w:val="00E44F6A"/>
    <w:rsid w:val="00EE6BA7"/>
    <w:rsid w:val="00F2071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903B1E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utWL2xy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Migdaly</cp:lastModifiedBy>
  <cp:revision>11</cp:revision>
  <dcterms:created xsi:type="dcterms:W3CDTF">2023-08-21T19:26:00Z</dcterms:created>
  <dcterms:modified xsi:type="dcterms:W3CDTF">2023-08-28T18:53:00Z</dcterms:modified>
</cp:coreProperties>
</file>